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E63B0"/>
          <w:sz w:val="18"/>
        </w:rPr>
        <w:t>MED-O-MED · ЮРИДИЧЕСКАЯ КАРТОЧКА</w:t>
      </w:r>
    </w:p>
    <w:p>
      <w:r>
        <w:rPr>
          <w:rFonts w:ascii="Calibri" w:hAnsi="Calibri"/>
          <w:b/>
          <w:color w:val="0E1726"/>
          <w:sz w:val="44"/>
        </w:rPr>
        <w:t>Реквизиты компании</w:t>
      </w:r>
    </w:p>
    <w:p/>
    <w:p>
      <w:r>
        <w:rPr>
          <w:rFonts w:ascii="Calibri" w:hAnsi="Calibri"/>
          <w:b/>
          <w:color w:val="1E63B0"/>
          <w:sz w:val="18"/>
        </w:rPr>
        <w:t>ОРГАНИЗАЦИЯ</w:t>
      </w:r>
    </w:p>
    <w:tbl>
      <w:tblPr>
        <w:tblStyle w:val="LightGrid"/>
        <w:tblW w:type="auto" w:w="0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Полное наименование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Общество с ограниченной ответственностью «ПЛАТФОРМА ПАРТНЕР»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Сокращённое наименование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ООО «ПЛАТФОРМА ПАРТНЕР»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Бренд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MED-O-MED · med-o-med.ru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Юридический адрес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117148, г. Москва, ул. Брусилова, д. 33, корп. 1, этаж 1, пом. IV, ком. 5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Фактический адрес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117148, г. Москва, ул. Брусилова, д. 33, корп. 1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Генеральный директор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Гончаров Алексей Леонидович</w:t>
            </w:r>
          </w:p>
        </w:tc>
      </w:tr>
    </w:tbl>
    <w:p/>
    <w:p>
      <w:r>
        <w:rPr>
          <w:rFonts w:ascii="Calibri" w:hAnsi="Calibri"/>
          <w:b/>
          <w:color w:val="1E63B0"/>
          <w:sz w:val="18"/>
        </w:rPr>
        <w:t>НАЛОГОВЫЕ И БАНКОВСКИЕ</w:t>
      </w:r>
    </w:p>
    <w:tbl>
      <w:tblPr>
        <w:tblStyle w:val="LightGrid"/>
        <w:tblW w:type="auto" w:w="0"/>
        <w:tblLook w:firstColumn="1" w:firstRow="1" w:lastColumn="0" w:lastRow="0" w:noHBand="0" w:noVBand="1" w:val="04A0"/>
      </w:tblPr>
      <w:tblGrid>
        <w:gridCol w:w="3402"/>
        <w:gridCol w:w="6236"/>
      </w:tblGrid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ОГРН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1177746020100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ИНН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7734397546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КПП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772701001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Расчётный счёт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40701810652030000001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Банк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Филиал «Центральный» Банка ВТБ (ПАО)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Корр. счёт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30101810145250000411</w:t>
            </w:r>
          </w:p>
        </w:tc>
      </w:tr>
      <w:tr>
        <w:tc>
          <w:tcPr>
            <w:tcW w:type="dxa" w:w="3402"/>
            <w:vAlign w:val="top"/>
          </w:tcPr>
          <w:p>
            <w:r>
              <w:rPr>
                <w:rFonts w:ascii="Calibri" w:hAnsi="Calibri"/>
                <w:color w:val="69748A"/>
                <w:sz w:val="18"/>
              </w:rPr>
              <w:t>БИК</w:t>
            </w:r>
          </w:p>
        </w:tc>
        <w:tc>
          <w:tcPr>
            <w:tcW w:type="dxa" w:w="6236"/>
            <w:vAlign w:val="top"/>
          </w:tcPr>
          <w:p>
            <w:r>
              <w:rPr>
                <w:rFonts w:ascii="Calibri" w:hAnsi="Calibri"/>
                <w:color w:val="0E1726"/>
                <w:sz w:val="22"/>
              </w:rPr>
              <w:t>044525411</w:t>
            </w:r>
          </w:p>
        </w:tc>
      </w:tr>
    </w:tbl>
    <w:p/>
    <w:p>
      <w:r>
        <w:rPr>
          <w:rFonts w:ascii="Calibri" w:hAnsi="Calibri"/>
          <w:i/>
          <w:color w:val="69748A"/>
          <w:sz w:val="18"/>
        </w:rPr>
        <w:t>Документ сформирован автоматически с med-o-med.ru и предназначен для использования при заключении договоров и оформлении платёжных документов.</w:t>
      </w:r>
    </w:p>
    <w:sectPr w:rsidR="00FC693F" w:rsidRPr="0006063C" w:rsidSect="00034616"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